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7E68A" w14:textId="77777777" w:rsidR="008658E9" w:rsidRDefault="00000000">
      <w:pPr>
        <w:widowControl w:val="0"/>
        <w:autoSpaceDE w:val="0"/>
        <w:autoSpaceDN w:val="0"/>
        <w:adjustRightInd w:val="0"/>
        <w:spacing w:after="0"/>
        <w:rPr>
          <w:rFonts w:ascii="Arial" w:hAnsi="Arial" w:cs="Arial"/>
          <w:b/>
          <w:sz w:val="20"/>
          <w:szCs w:val="20"/>
        </w:rPr>
      </w:pPr>
      <w:r>
        <w:rPr>
          <w:rFonts w:ascii="Arial" w:hAnsi="Arial" w:cs="Arial"/>
          <w:b/>
          <w:sz w:val="20"/>
          <w:szCs w:val="20"/>
        </w:rPr>
        <w:t>TABLE OF PERSONAL INFORMATION WE USE</w:t>
      </w:r>
    </w:p>
    <w:p w14:paraId="30E3E98A" w14:textId="77777777" w:rsidR="008658E9" w:rsidRDefault="008658E9">
      <w:pPr>
        <w:widowControl w:val="0"/>
        <w:autoSpaceDE w:val="0"/>
        <w:autoSpaceDN w:val="0"/>
        <w:adjustRightInd w:val="0"/>
        <w:spacing w:after="0"/>
        <w:rPr>
          <w:rFonts w:ascii="Arial" w:hAnsi="Arial" w:cs="Arial"/>
          <w:sz w:val="20"/>
          <w:szCs w:val="20"/>
        </w:rPr>
      </w:pPr>
    </w:p>
    <w:p w14:paraId="32832FD2" w14:textId="1CEE20D4" w:rsidR="008658E9" w:rsidRDefault="00000000">
      <w:pPr>
        <w:widowControl w:val="0"/>
        <w:autoSpaceDE w:val="0"/>
        <w:autoSpaceDN w:val="0"/>
        <w:adjustRightInd w:val="0"/>
        <w:spacing w:after="0" w:line="276" w:lineRule="auto"/>
        <w:jc w:val="both"/>
        <w:rPr>
          <w:rFonts w:ascii="Arial" w:hAnsi="Arial" w:cs="Arial"/>
          <w:color w:val="000000"/>
          <w:sz w:val="20"/>
          <w:szCs w:val="20"/>
        </w:rPr>
      </w:pPr>
      <w:bookmarkStart w:id="0" w:name="_Ref517426936"/>
      <w:bookmarkStart w:id="1" w:name="_Ref517774444"/>
      <w:bookmarkStart w:id="2" w:name="_Ref517774859"/>
      <w:r>
        <w:rPr>
          <w:rFonts w:ascii="Arial" w:hAnsi="Arial" w:cs="Arial"/>
          <w:color w:val="000000"/>
          <w:sz w:val="20"/>
          <w:szCs w:val="20"/>
        </w:rPr>
        <w:t>The table below sets out detailed information about the types of personal information we collect, our purposes for processing, the basis for processing and the retention period for the personal data.</w:t>
      </w:r>
      <w:bookmarkEnd w:id="0"/>
      <w:bookmarkEnd w:id="1"/>
    </w:p>
    <w:p w14:paraId="6DCE5936" w14:textId="77777777" w:rsidR="008658E9" w:rsidRDefault="008658E9">
      <w:pPr>
        <w:rPr>
          <w:rFonts w:ascii="Arial" w:hAnsi="Arial" w:cs="Arial"/>
          <w:sz w:val="20"/>
          <w:szCs w:val="20"/>
        </w:rPr>
      </w:pPr>
    </w:p>
    <w:tbl>
      <w:tblPr>
        <w:tblStyle w:val="TableGrid"/>
        <w:tblW w:w="14029" w:type="dxa"/>
        <w:tblLook w:val="04A0" w:firstRow="1" w:lastRow="0" w:firstColumn="1" w:lastColumn="0" w:noHBand="0" w:noVBand="1"/>
      </w:tblPr>
      <w:tblGrid>
        <w:gridCol w:w="3084"/>
        <w:gridCol w:w="3605"/>
        <w:gridCol w:w="4001"/>
        <w:gridCol w:w="3339"/>
      </w:tblGrid>
      <w:tr w:rsidR="008658E9" w14:paraId="67A8121F" w14:textId="77777777">
        <w:trPr>
          <w:trHeight w:val="516"/>
        </w:trPr>
        <w:tc>
          <w:tcPr>
            <w:tcW w:w="3084" w:type="dxa"/>
            <w:shd w:val="clear" w:color="auto" w:fill="D5DCE4" w:themeFill="text2" w:themeFillTint="33"/>
            <w:vAlign w:val="center"/>
          </w:tcPr>
          <w:p w14:paraId="2041693A" w14:textId="77777777" w:rsidR="008658E9" w:rsidRDefault="00000000">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Category of personal data</w:t>
            </w:r>
          </w:p>
          <w:p w14:paraId="086E8C3F" w14:textId="77777777" w:rsidR="008658E9" w:rsidRDefault="008658E9">
            <w:pPr>
              <w:widowControl w:val="0"/>
              <w:autoSpaceDE w:val="0"/>
              <w:autoSpaceDN w:val="0"/>
              <w:adjustRightInd w:val="0"/>
              <w:spacing w:line="276" w:lineRule="auto"/>
              <w:jc w:val="center"/>
              <w:rPr>
                <w:rFonts w:ascii="Arial" w:hAnsi="Arial" w:cs="Arial"/>
                <w:b/>
                <w:sz w:val="20"/>
                <w:szCs w:val="20"/>
              </w:rPr>
            </w:pPr>
          </w:p>
        </w:tc>
        <w:tc>
          <w:tcPr>
            <w:tcW w:w="3605" w:type="dxa"/>
            <w:shd w:val="clear" w:color="auto" w:fill="D5DCE4" w:themeFill="text2" w:themeFillTint="33"/>
            <w:vAlign w:val="center"/>
          </w:tcPr>
          <w:p w14:paraId="14070CE1" w14:textId="77777777" w:rsidR="008658E9" w:rsidRDefault="00000000">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Purpose of processing</w:t>
            </w:r>
          </w:p>
          <w:p w14:paraId="6D85CBDB" w14:textId="77777777" w:rsidR="008658E9" w:rsidRDefault="008658E9">
            <w:pPr>
              <w:widowControl w:val="0"/>
              <w:autoSpaceDE w:val="0"/>
              <w:autoSpaceDN w:val="0"/>
              <w:adjustRightInd w:val="0"/>
              <w:spacing w:line="276" w:lineRule="auto"/>
              <w:jc w:val="center"/>
              <w:rPr>
                <w:rFonts w:ascii="Arial" w:hAnsi="Arial" w:cs="Arial"/>
                <w:i/>
                <w:sz w:val="20"/>
                <w:szCs w:val="20"/>
              </w:rPr>
            </w:pPr>
          </w:p>
        </w:tc>
        <w:tc>
          <w:tcPr>
            <w:tcW w:w="4001" w:type="dxa"/>
            <w:shd w:val="clear" w:color="auto" w:fill="D5DCE4" w:themeFill="text2" w:themeFillTint="33"/>
            <w:vAlign w:val="center"/>
          </w:tcPr>
          <w:p w14:paraId="40EA92A2" w14:textId="77777777" w:rsidR="008658E9" w:rsidRDefault="00000000">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Lawful basis for processing</w:t>
            </w:r>
          </w:p>
          <w:p w14:paraId="02083748" w14:textId="77777777" w:rsidR="008658E9" w:rsidRDefault="008658E9">
            <w:pPr>
              <w:widowControl w:val="0"/>
              <w:autoSpaceDE w:val="0"/>
              <w:autoSpaceDN w:val="0"/>
              <w:adjustRightInd w:val="0"/>
              <w:spacing w:line="276" w:lineRule="auto"/>
              <w:jc w:val="center"/>
              <w:rPr>
                <w:rFonts w:ascii="Arial" w:hAnsi="Arial" w:cs="Arial"/>
                <w:b/>
                <w:sz w:val="20"/>
                <w:szCs w:val="20"/>
              </w:rPr>
            </w:pPr>
          </w:p>
        </w:tc>
        <w:tc>
          <w:tcPr>
            <w:tcW w:w="3339" w:type="dxa"/>
            <w:shd w:val="clear" w:color="auto" w:fill="D5DCE4" w:themeFill="text2" w:themeFillTint="33"/>
          </w:tcPr>
          <w:p w14:paraId="103D8440" w14:textId="77777777" w:rsidR="008658E9" w:rsidRDefault="00000000">
            <w:pPr>
              <w:widowControl w:val="0"/>
              <w:autoSpaceDE w:val="0"/>
              <w:autoSpaceDN w:val="0"/>
              <w:adjustRightInd w:val="0"/>
              <w:spacing w:line="276" w:lineRule="auto"/>
              <w:jc w:val="center"/>
              <w:rPr>
                <w:rFonts w:ascii="Arial" w:hAnsi="Arial" w:cs="Arial"/>
                <w:b/>
                <w:sz w:val="20"/>
                <w:szCs w:val="20"/>
              </w:rPr>
            </w:pPr>
            <w:r>
              <w:rPr>
                <w:rFonts w:ascii="Arial" w:hAnsi="Arial" w:cs="Arial"/>
                <w:b/>
                <w:sz w:val="20"/>
                <w:szCs w:val="20"/>
              </w:rPr>
              <w:t>Retention period</w:t>
            </w:r>
          </w:p>
          <w:p w14:paraId="23073C7B" w14:textId="77777777" w:rsidR="008658E9" w:rsidRDefault="008658E9">
            <w:pPr>
              <w:widowControl w:val="0"/>
              <w:autoSpaceDE w:val="0"/>
              <w:autoSpaceDN w:val="0"/>
              <w:adjustRightInd w:val="0"/>
              <w:spacing w:line="276" w:lineRule="auto"/>
              <w:jc w:val="center"/>
              <w:rPr>
                <w:rFonts w:ascii="Arial" w:hAnsi="Arial" w:cs="Arial"/>
                <w:b/>
                <w:sz w:val="20"/>
                <w:szCs w:val="20"/>
              </w:rPr>
            </w:pPr>
          </w:p>
        </w:tc>
      </w:tr>
      <w:tr w:rsidR="008658E9" w14:paraId="1D0F8057" w14:textId="77777777">
        <w:trPr>
          <w:trHeight w:val="465"/>
        </w:trPr>
        <w:tc>
          <w:tcPr>
            <w:tcW w:w="3084" w:type="dxa"/>
            <w:vAlign w:val="center"/>
          </w:tcPr>
          <w:p w14:paraId="75205B95"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Name and contact </w:t>
            </w:r>
            <w:proofErr w:type="gramStart"/>
            <w:r>
              <w:rPr>
                <w:rFonts w:ascii="Arial" w:hAnsi="Arial" w:cs="Arial"/>
                <w:sz w:val="20"/>
                <w:szCs w:val="20"/>
              </w:rPr>
              <w:t>details</w:t>
            </w:r>
            <w:proofErr w:type="gramEnd"/>
          </w:p>
          <w:p w14:paraId="75664BBA"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 </w:t>
            </w:r>
          </w:p>
          <w:p w14:paraId="70740E49"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2F550021" w14:textId="77777777" w:rsidR="008658E9" w:rsidRDefault="008658E9">
            <w:pPr>
              <w:widowControl w:val="0"/>
              <w:autoSpaceDE w:val="0"/>
              <w:autoSpaceDN w:val="0"/>
              <w:adjustRightInd w:val="0"/>
              <w:spacing w:line="276" w:lineRule="auto"/>
              <w:jc w:val="center"/>
              <w:rPr>
                <w:rFonts w:ascii="Arial" w:hAnsi="Arial" w:cs="Arial"/>
                <w:sz w:val="20"/>
                <w:szCs w:val="20"/>
              </w:rPr>
            </w:pPr>
          </w:p>
        </w:tc>
        <w:tc>
          <w:tcPr>
            <w:tcW w:w="3605" w:type="dxa"/>
          </w:tcPr>
          <w:p w14:paraId="6AF2C455" w14:textId="72C9C435"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br/>
              <w:t>For fraud prevention and detection</w:t>
            </w:r>
          </w:p>
          <w:p w14:paraId="7E62E29E"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329CBD69"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To contact you with information, newsletters and marketing materials about our products and services</w:t>
            </w:r>
          </w:p>
          <w:p w14:paraId="421B4248" w14:textId="77777777" w:rsidR="008658E9" w:rsidRDefault="008658E9">
            <w:pPr>
              <w:widowControl w:val="0"/>
              <w:autoSpaceDE w:val="0"/>
              <w:autoSpaceDN w:val="0"/>
              <w:adjustRightInd w:val="0"/>
              <w:spacing w:line="276" w:lineRule="auto"/>
              <w:jc w:val="center"/>
              <w:rPr>
                <w:rFonts w:ascii="Arial" w:hAnsi="Arial" w:cs="Arial"/>
                <w:sz w:val="20"/>
                <w:szCs w:val="20"/>
              </w:rPr>
            </w:pPr>
          </w:p>
        </w:tc>
        <w:tc>
          <w:tcPr>
            <w:tcW w:w="4001" w:type="dxa"/>
          </w:tcPr>
          <w:p w14:paraId="2ACA9588"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Performance of contract</w:t>
            </w:r>
          </w:p>
          <w:p w14:paraId="38D73FEC"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34BC1F72"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Compliance with legal obligation</w:t>
            </w:r>
          </w:p>
          <w:p w14:paraId="300F22AB"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4FB1D42F"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Consent</w:t>
            </w:r>
          </w:p>
        </w:tc>
        <w:tc>
          <w:tcPr>
            <w:tcW w:w="3339" w:type="dxa"/>
          </w:tcPr>
          <w:p w14:paraId="7425F5A6"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6F4DD4B1"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17E58004" w14:textId="1F87ED6E"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For three years since you gave consent, or until you withdraw consent if </w:t>
            </w:r>
            <w:proofErr w:type="gramStart"/>
            <w:r>
              <w:rPr>
                <w:rFonts w:ascii="Arial" w:hAnsi="Arial" w:cs="Arial"/>
                <w:sz w:val="20"/>
                <w:szCs w:val="20"/>
              </w:rPr>
              <w:t>earlier</w:t>
            </w:r>
            <w:proofErr w:type="gramEnd"/>
          </w:p>
          <w:p w14:paraId="5A6CDAB7" w14:textId="77777777" w:rsidR="008658E9" w:rsidRDefault="008658E9">
            <w:pPr>
              <w:widowControl w:val="0"/>
              <w:autoSpaceDE w:val="0"/>
              <w:autoSpaceDN w:val="0"/>
              <w:adjustRightInd w:val="0"/>
              <w:spacing w:line="276" w:lineRule="auto"/>
              <w:jc w:val="center"/>
              <w:rPr>
                <w:rFonts w:ascii="Arial" w:hAnsi="Arial" w:cs="Arial"/>
                <w:sz w:val="20"/>
                <w:szCs w:val="20"/>
              </w:rPr>
            </w:pPr>
          </w:p>
        </w:tc>
      </w:tr>
      <w:tr w:rsidR="008658E9" w14:paraId="3F1E1DDB" w14:textId="77777777">
        <w:trPr>
          <w:trHeight w:val="492"/>
        </w:trPr>
        <w:tc>
          <w:tcPr>
            <w:tcW w:w="3084" w:type="dxa"/>
            <w:vAlign w:val="center"/>
          </w:tcPr>
          <w:p w14:paraId="7BAC67E8"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Contact history</w:t>
            </w:r>
          </w:p>
        </w:tc>
        <w:tc>
          <w:tcPr>
            <w:tcW w:w="3605" w:type="dxa"/>
          </w:tcPr>
          <w:p w14:paraId="201B2E23"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To provide customer service and support</w:t>
            </w:r>
            <w:r>
              <w:rPr>
                <w:rFonts w:ascii="Arial" w:hAnsi="Arial" w:cs="Arial"/>
                <w:sz w:val="20"/>
                <w:szCs w:val="20"/>
              </w:rPr>
              <w:br/>
            </w:r>
            <w:r>
              <w:rPr>
                <w:rFonts w:ascii="Arial" w:hAnsi="Arial" w:cs="Arial"/>
                <w:sz w:val="20"/>
                <w:szCs w:val="20"/>
              </w:rPr>
              <w:br/>
              <w:t>To train our staff</w:t>
            </w:r>
          </w:p>
        </w:tc>
        <w:tc>
          <w:tcPr>
            <w:tcW w:w="4001" w:type="dxa"/>
          </w:tcPr>
          <w:p w14:paraId="4DC5BC1F"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Performance of contract</w:t>
            </w:r>
          </w:p>
          <w:p w14:paraId="35CECF13"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59EACF43"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Legitimate interests in dealing with complaints or claims</w:t>
            </w:r>
          </w:p>
        </w:tc>
        <w:tc>
          <w:tcPr>
            <w:tcW w:w="3339" w:type="dxa"/>
          </w:tcPr>
          <w:p w14:paraId="201E227F" w14:textId="688AEB24"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For six years since you last logged on to the Site</w:t>
            </w:r>
          </w:p>
        </w:tc>
      </w:tr>
      <w:tr w:rsidR="008658E9" w14:paraId="6FDFFEBB" w14:textId="77777777">
        <w:trPr>
          <w:trHeight w:val="465"/>
        </w:trPr>
        <w:tc>
          <w:tcPr>
            <w:tcW w:w="3084" w:type="dxa"/>
            <w:vAlign w:val="center"/>
          </w:tcPr>
          <w:p w14:paraId="30A29323"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Browser, </w:t>
            </w:r>
            <w:proofErr w:type="gramStart"/>
            <w:r>
              <w:rPr>
                <w:rFonts w:ascii="Arial" w:hAnsi="Arial" w:cs="Arial"/>
                <w:sz w:val="20"/>
                <w:szCs w:val="20"/>
              </w:rPr>
              <w:t>device</w:t>
            </w:r>
            <w:proofErr w:type="gramEnd"/>
            <w:r>
              <w:rPr>
                <w:rFonts w:ascii="Arial" w:hAnsi="Arial" w:cs="Arial"/>
                <w:sz w:val="20"/>
                <w:szCs w:val="20"/>
              </w:rPr>
              <w:t xml:space="preserve"> and Site usage information</w:t>
            </w:r>
          </w:p>
          <w:p w14:paraId="67F3737D" w14:textId="77777777" w:rsidR="008658E9" w:rsidRDefault="008658E9">
            <w:pPr>
              <w:widowControl w:val="0"/>
              <w:autoSpaceDE w:val="0"/>
              <w:autoSpaceDN w:val="0"/>
              <w:adjustRightInd w:val="0"/>
              <w:spacing w:line="276" w:lineRule="auto"/>
              <w:jc w:val="center"/>
              <w:rPr>
                <w:rFonts w:ascii="Arial" w:hAnsi="Arial" w:cs="Arial"/>
                <w:sz w:val="20"/>
                <w:szCs w:val="20"/>
              </w:rPr>
            </w:pPr>
          </w:p>
        </w:tc>
        <w:tc>
          <w:tcPr>
            <w:tcW w:w="3605" w:type="dxa"/>
          </w:tcPr>
          <w:p w14:paraId="01A27115"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To improve the Site </w:t>
            </w:r>
            <w:r>
              <w:rPr>
                <w:rFonts w:ascii="Arial" w:hAnsi="Arial" w:cs="Arial"/>
                <w:sz w:val="20"/>
                <w:szCs w:val="20"/>
              </w:rPr>
              <w:br/>
            </w:r>
            <w:r>
              <w:rPr>
                <w:rFonts w:ascii="Arial" w:hAnsi="Arial" w:cs="Arial"/>
                <w:sz w:val="20"/>
                <w:szCs w:val="20"/>
              </w:rPr>
              <w:br/>
              <w:t>To protect the Site against fraud</w:t>
            </w:r>
            <w:r>
              <w:rPr>
                <w:rFonts w:ascii="Arial" w:hAnsi="Arial" w:cs="Arial"/>
                <w:sz w:val="20"/>
                <w:szCs w:val="20"/>
              </w:rPr>
              <w:br/>
            </w:r>
            <w:r>
              <w:rPr>
                <w:rFonts w:ascii="Arial" w:hAnsi="Arial" w:cs="Arial"/>
                <w:sz w:val="20"/>
                <w:szCs w:val="20"/>
              </w:rPr>
              <w:br/>
              <w:t xml:space="preserve">To set default options for you, such as language and </w:t>
            </w:r>
            <w:proofErr w:type="gramStart"/>
            <w:r>
              <w:rPr>
                <w:rFonts w:ascii="Arial" w:hAnsi="Arial" w:cs="Arial"/>
                <w:sz w:val="20"/>
                <w:szCs w:val="20"/>
              </w:rPr>
              <w:t>currency</w:t>
            </w:r>
            <w:proofErr w:type="gramEnd"/>
          </w:p>
          <w:p w14:paraId="4FD8F0F8" w14:textId="77777777" w:rsidR="008658E9" w:rsidRDefault="008658E9">
            <w:pPr>
              <w:widowControl w:val="0"/>
              <w:autoSpaceDE w:val="0"/>
              <w:autoSpaceDN w:val="0"/>
              <w:adjustRightInd w:val="0"/>
              <w:spacing w:line="276" w:lineRule="auto"/>
              <w:jc w:val="center"/>
              <w:rPr>
                <w:rFonts w:ascii="Arial" w:hAnsi="Arial" w:cs="Arial"/>
                <w:i/>
                <w:sz w:val="20"/>
                <w:szCs w:val="20"/>
              </w:rPr>
            </w:pPr>
          </w:p>
        </w:tc>
        <w:tc>
          <w:tcPr>
            <w:tcW w:w="4001" w:type="dxa"/>
          </w:tcPr>
          <w:p w14:paraId="50A138BB"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Performance of contract</w:t>
            </w:r>
          </w:p>
          <w:p w14:paraId="540A2CAF"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25610BBE"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Legitimate interest in maintaining our Site</w:t>
            </w:r>
          </w:p>
        </w:tc>
        <w:tc>
          <w:tcPr>
            <w:tcW w:w="3339" w:type="dxa"/>
          </w:tcPr>
          <w:p w14:paraId="170C4D85"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For three years since you last logged on to the Site</w:t>
            </w:r>
          </w:p>
          <w:p w14:paraId="4E06A475" w14:textId="77777777" w:rsidR="008658E9" w:rsidRDefault="008658E9">
            <w:pPr>
              <w:widowControl w:val="0"/>
              <w:autoSpaceDE w:val="0"/>
              <w:autoSpaceDN w:val="0"/>
              <w:adjustRightInd w:val="0"/>
              <w:spacing w:line="276" w:lineRule="auto"/>
              <w:jc w:val="center"/>
              <w:rPr>
                <w:rFonts w:ascii="Arial" w:hAnsi="Arial" w:cs="Arial"/>
                <w:sz w:val="20"/>
                <w:szCs w:val="20"/>
              </w:rPr>
            </w:pPr>
          </w:p>
        </w:tc>
      </w:tr>
      <w:tr w:rsidR="008658E9" w14:paraId="7FB8A8E6" w14:textId="77777777">
        <w:trPr>
          <w:trHeight w:val="465"/>
        </w:trPr>
        <w:tc>
          <w:tcPr>
            <w:tcW w:w="3084" w:type="dxa"/>
            <w:vAlign w:val="center"/>
          </w:tcPr>
          <w:p w14:paraId="28F50DEB"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Responses to surveys, </w:t>
            </w:r>
            <w:proofErr w:type="gramStart"/>
            <w:r>
              <w:rPr>
                <w:rFonts w:ascii="Arial" w:hAnsi="Arial" w:cs="Arial"/>
                <w:sz w:val="20"/>
                <w:szCs w:val="20"/>
              </w:rPr>
              <w:t>competitions</w:t>
            </w:r>
            <w:proofErr w:type="gramEnd"/>
            <w:r>
              <w:rPr>
                <w:rFonts w:ascii="Arial" w:hAnsi="Arial" w:cs="Arial"/>
                <w:sz w:val="20"/>
                <w:szCs w:val="20"/>
              </w:rPr>
              <w:t xml:space="preserve"> and promotions</w:t>
            </w:r>
          </w:p>
          <w:p w14:paraId="5C23AFD5" w14:textId="77777777" w:rsidR="008658E9" w:rsidRDefault="008658E9">
            <w:pPr>
              <w:widowControl w:val="0"/>
              <w:autoSpaceDE w:val="0"/>
              <w:autoSpaceDN w:val="0"/>
              <w:adjustRightInd w:val="0"/>
              <w:spacing w:line="276" w:lineRule="auto"/>
              <w:jc w:val="center"/>
              <w:rPr>
                <w:rFonts w:ascii="Arial" w:hAnsi="Arial" w:cs="Arial"/>
                <w:sz w:val="20"/>
                <w:szCs w:val="20"/>
              </w:rPr>
            </w:pPr>
          </w:p>
        </w:tc>
        <w:tc>
          <w:tcPr>
            <w:tcW w:w="3605" w:type="dxa"/>
          </w:tcPr>
          <w:p w14:paraId="601D78CF"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To run the survey, </w:t>
            </w:r>
            <w:proofErr w:type="gramStart"/>
            <w:r>
              <w:rPr>
                <w:rFonts w:ascii="Arial" w:hAnsi="Arial" w:cs="Arial"/>
                <w:sz w:val="20"/>
                <w:szCs w:val="20"/>
              </w:rPr>
              <w:t>competition</w:t>
            </w:r>
            <w:proofErr w:type="gramEnd"/>
            <w:r>
              <w:rPr>
                <w:rFonts w:ascii="Arial" w:hAnsi="Arial" w:cs="Arial"/>
                <w:sz w:val="20"/>
                <w:szCs w:val="20"/>
              </w:rPr>
              <w:t xml:space="preserve"> or promotion</w:t>
            </w:r>
          </w:p>
        </w:tc>
        <w:tc>
          <w:tcPr>
            <w:tcW w:w="4001" w:type="dxa"/>
          </w:tcPr>
          <w:p w14:paraId="65B095C2"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Performance of contract</w:t>
            </w:r>
          </w:p>
          <w:p w14:paraId="426E1748"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147FFCE6"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Legitimate interest in administering and/or improving our products and services generally</w:t>
            </w:r>
          </w:p>
        </w:tc>
        <w:tc>
          <w:tcPr>
            <w:tcW w:w="3339" w:type="dxa"/>
          </w:tcPr>
          <w:p w14:paraId="0D15D1EF"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For six years</w:t>
            </w:r>
          </w:p>
          <w:p w14:paraId="19237127" w14:textId="77777777" w:rsidR="008658E9" w:rsidRDefault="008658E9">
            <w:pPr>
              <w:widowControl w:val="0"/>
              <w:autoSpaceDE w:val="0"/>
              <w:autoSpaceDN w:val="0"/>
              <w:adjustRightInd w:val="0"/>
              <w:spacing w:line="276" w:lineRule="auto"/>
              <w:jc w:val="center"/>
              <w:rPr>
                <w:rFonts w:ascii="Arial" w:hAnsi="Arial" w:cs="Arial"/>
                <w:sz w:val="20"/>
                <w:szCs w:val="20"/>
              </w:rPr>
            </w:pPr>
          </w:p>
        </w:tc>
      </w:tr>
      <w:tr w:rsidR="008658E9" w14:paraId="1F7A3BF4" w14:textId="77777777">
        <w:trPr>
          <w:trHeight w:val="465"/>
        </w:trPr>
        <w:tc>
          <w:tcPr>
            <w:tcW w:w="3084" w:type="dxa"/>
            <w:vAlign w:val="center"/>
          </w:tcPr>
          <w:p w14:paraId="63BAFAB1"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Customer comments and product reviews</w:t>
            </w:r>
          </w:p>
          <w:p w14:paraId="17304985"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32813867" w14:textId="77777777" w:rsidR="008658E9" w:rsidRDefault="008658E9">
            <w:pPr>
              <w:widowControl w:val="0"/>
              <w:autoSpaceDE w:val="0"/>
              <w:autoSpaceDN w:val="0"/>
              <w:adjustRightInd w:val="0"/>
              <w:spacing w:line="276" w:lineRule="auto"/>
              <w:jc w:val="center"/>
              <w:rPr>
                <w:rFonts w:ascii="Arial" w:hAnsi="Arial" w:cs="Arial"/>
                <w:sz w:val="20"/>
                <w:szCs w:val="20"/>
              </w:rPr>
            </w:pPr>
          </w:p>
        </w:tc>
        <w:tc>
          <w:tcPr>
            <w:tcW w:w="3605" w:type="dxa"/>
          </w:tcPr>
          <w:p w14:paraId="225D8D07"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lastRenderedPageBreak/>
              <w:t>To improve our products and services</w:t>
            </w:r>
            <w:r>
              <w:rPr>
                <w:rFonts w:ascii="Arial" w:hAnsi="Arial" w:cs="Arial"/>
                <w:sz w:val="20"/>
                <w:szCs w:val="20"/>
              </w:rPr>
              <w:br/>
            </w:r>
            <w:r>
              <w:rPr>
                <w:rFonts w:ascii="Arial" w:hAnsi="Arial" w:cs="Arial"/>
                <w:sz w:val="20"/>
                <w:szCs w:val="20"/>
              </w:rPr>
              <w:br/>
            </w:r>
            <w:r>
              <w:rPr>
                <w:rFonts w:ascii="Arial" w:hAnsi="Arial" w:cs="Arial"/>
                <w:sz w:val="20"/>
                <w:szCs w:val="20"/>
              </w:rPr>
              <w:lastRenderedPageBreak/>
              <w:t>Where relevant, to establish, exercise or defend legal claims</w:t>
            </w:r>
          </w:p>
        </w:tc>
        <w:tc>
          <w:tcPr>
            <w:tcW w:w="4001" w:type="dxa"/>
          </w:tcPr>
          <w:p w14:paraId="79F81590"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lastRenderedPageBreak/>
              <w:t>Performance of contract</w:t>
            </w:r>
          </w:p>
          <w:p w14:paraId="3D603537"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2EE65B38"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lastRenderedPageBreak/>
              <w:t xml:space="preserve">Legitimate interest in dealing with complaints or claims and improving our products and/or services </w:t>
            </w:r>
            <w:proofErr w:type="gramStart"/>
            <w:r>
              <w:rPr>
                <w:rFonts w:ascii="Arial" w:hAnsi="Arial" w:cs="Arial"/>
                <w:sz w:val="20"/>
                <w:szCs w:val="20"/>
              </w:rPr>
              <w:t>generally</w:t>
            </w:r>
            <w:proofErr w:type="gramEnd"/>
          </w:p>
          <w:p w14:paraId="56463DD2" w14:textId="77777777" w:rsidR="008658E9" w:rsidRDefault="008658E9">
            <w:pPr>
              <w:widowControl w:val="0"/>
              <w:autoSpaceDE w:val="0"/>
              <w:autoSpaceDN w:val="0"/>
              <w:adjustRightInd w:val="0"/>
              <w:spacing w:line="276" w:lineRule="auto"/>
              <w:jc w:val="center"/>
              <w:rPr>
                <w:rFonts w:ascii="Arial" w:hAnsi="Arial" w:cs="Arial"/>
                <w:sz w:val="20"/>
                <w:szCs w:val="20"/>
              </w:rPr>
            </w:pPr>
          </w:p>
        </w:tc>
        <w:tc>
          <w:tcPr>
            <w:tcW w:w="3339" w:type="dxa"/>
          </w:tcPr>
          <w:p w14:paraId="5FBE9042"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lastRenderedPageBreak/>
              <w:t>For six years</w:t>
            </w:r>
          </w:p>
          <w:p w14:paraId="2CB10E31" w14:textId="77777777" w:rsidR="008658E9" w:rsidRDefault="008658E9">
            <w:pPr>
              <w:widowControl w:val="0"/>
              <w:autoSpaceDE w:val="0"/>
              <w:autoSpaceDN w:val="0"/>
              <w:adjustRightInd w:val="0"/>
              <w:spacing w:line="276" w:lineRule="auto"/>
              <w:jc w:val="center"/>
              <w:rPr>
                <w:rFonts w:ascii="Arial" w:hAnsi="Arial" w:cs="Arial"/>
                <w:sz w:val="20"/>
                <w:szCs w:val="20"/>
              </w:rPr>
            </w:pPr>
          </w:p>
        </w:tc>
      </w:tr>
      <w:tr w:rsidR="008658E9" w14:paraId="24568A1F" w14:textId="77777777">
        <w:trPr>
          <w:trHeight w:val="465"/>
        </w:trPr>
        <w:tc>
          <w:tcPr>
            <w:tcW w:w="3084" w:type="dxa"/>
            <w:vAlign w:val="center"/>
          </w:tcPr>
          <w:p w14:paraId="3533E22C"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Information generated in the course of the use of our products and </w:t>
            </w:r>
            <w:proofErr w:type="gramStart"/>
            <w:r>
              <w:rPr>
                <w:rFonts w:ascii="Arial" w:hAnsi="Arial" w:cs="Arial"/>
                <w:sz w:val="20"/>
                <w:szCs w:val="20"/>
              </w:rPr>
              <w:t>services</w:t>
            </w:r>
            <w:proofErr w:type="gramEnd"/>
          </w:p>
          <w:p w14:paraId="22788A07" w14:textId="77777777" w:rsidR="008658E9" w:rsidRDefault="008658E9">
            <w:pPr>
              <w:widowControl w:val="0"/>
              <w:autoSpaceDE w:val="0"/>
              <w:autoSpaceDN w:val="0"/>
              <w:adjustRightInd w:val="0"/>
              <w:spacing w:line="276" w:lineRule="auto"/>
              <w:jc w:val="center"/>
              <w:rPr>
                <w:rFonts w:ascii="Arial" w:hAnsi="Arial" w:cs="Arial"/>
                <w:sz w:val="20"/>
                <w:szCs w:val="20"/>
              </w:rPr>
            </w:pPr>
          </w:p>
        </w:tc>
        <w:tc>
          <w:tcPr>
            <w:tcW w:w="3605" w:type="dxa"/>
          </w:tcPr>
          <w:p w14:paraId="0553F26F"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For internal research and development purposes</w:t>
            </w:r>
            <w:r>
              <w:rPr>
                <w:rFonts w:ascii="Arial" w:hAnsi="Arial" w:cs="Arial"/>
                <w:sz w:val="20"/>
                <w:szCs w:val="20"/>
              </w:rPr>
              <w:br/>
            </w:r>
            <w:r>
              <w:rPr>
                <w:rFonts w:ascii="Arial" w:hAnsi="Arial" w:cs="Arial"/>
                <w:sz w:val="20"/>
                <w:szCs w:val="20"/>
              </w:rPr>
              <w:br/>
              <w:t>To improve and test the features and functions of our Site</w:t>
            </w:r>
          </w:p>
        </w:tc>
        <w:tc>
          <w:tcPr>
            <w:tcW w:w="4001" w:type="dxa"/>
          </w:tcPr>
          <w:p w14:paraId="00882F2C"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Performance of contract</w:t>
            </w:r>
          </w:p>
          <w:p w14:paraId="038649DC" w14:textId="77777777" w:rsidR="008658E9" w:rsidRDefault="008658E9">
            <w:pPr>
              <w:widowControl w:val="0"/>
              <w:autoSpaceDE w:val="0"/>
              <w:autoSpaceDN w:val="0"/>
              <w:adjustRightInd w:val="0"/>
              <w:spacing w:line="276" w:lineRule="auto"/>
              <w:jc w:val="center"/>
              <w:rPr>
                <w:rFonts w:ascii="Arial" w:hAnsi="Arial" w:cs="Arial"/>
                <w:sz w:val="20"/>
                <w:szCs w:val="20"/>
              </w:rPr>
            </w:pPr>
          </w:p>
          <w:p w14:paraId="51CC2A1B"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Legitimate interest in maintaining our Site and improving our products and/or services </w:t>
            </w:r>
            <w:proofErr w:type="gramStart"/>
            <w:r>
              <w:rPr>
                <w:rFonts w:ascii="Arial" w:hAnsi="Arial" w:cs="Arial"/>
                <w:sz w:val="20"/>
                <w:szCs w:val="20"/>
              </w:rPr>
              <w:t>generally</w:t>
            </w:r>
            <w:proofErr w:type="gramEnd"/>
          </w:p>
          <w:p w14:paraId="20782117" w14:textId="77777777" w:rsidR="008658E9" w:rsidRDefault="008658E9">
            <w:pPr>
              <w:widowControl w:val="0"/>
              <w:autoSpaceDE w:val="0"/>
              <w:autoSpaceDN w:val="0"/>
              <w:adjustRightInd w:val="0"/>
              <w:spacing w:line="276" w:lineRule="auto"/>
              <w:jc w:val="center"/>
              <w:rPr>
                <w:rFonts w:ascii="Arial" w:hAnsi="Arial" w:cs="Arial"/>
                <w:sz w:val="20"/>
                <w:szCs w:val="20"/>
              </w:rPr>
            </w:pPr>
          </w:p>
        </w:tc>
        <w:tc>
          <w:tcPr>
            <w:tcW w:w="3339" w:type="dxa"/>
          </w:tcPr>
          <w:p w14:paraId="3B9A2A53"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For four years</w:t>
            </w:r>
          </w:p>
        </w:tc>
      </w:tr>
      <w:tr w:rsidR="008658E9" w14:paraId="5F7287D0" w14:textId="77777777">
        <w:trPr>
          <w:trHeight w:val="465"/>
        </w:trPr>
        <w:tc>
          <w:tcPr>
            <w:tcW w:w="3084" w:type="dxa"/>
            <w:vAlign w:val="center"/>
          </w:tcPr>
          <w:p w14:paraId="2122927E"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Information collected through cookies and similar technologies</w:t>
            </w:r>
          </w:p>
        </w:tc>
        <w:tc>
          <w:tcPr>
            <w:tcW w:w="3605" w:type="dxa"/>
          </w:tcPr>
          <w:p w14:paraId="465AC2D7"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To conduct and store Site usage analytics, statistical and trend analysis and market research</w:t>
            </w:r>
            <w:r>
              <w:rPr>
                <w:rFonts w:ascii="Arial" w:hAnsi="Arial" w:cs="Arial"/>
                <w:sz w:val="20"/>
                <w:szCs w:val="20"/>
              </w:rPr>
              <w:br/>
            </w:r>
            <w:r>
              <w:rPr>
                <w:rFonts w:ascii="Arial" w:hAnsi="Arial" w:cs="Arial"/>
                <w:sz w:val="20"/>
                <w:szCs w:val="20"/>
              </w:rPr>
              <w:br/>
              <w:t xml:space="preserve">To generate customer profiles to facilitate marketing </w:t>
            </w:r>
            <w:proofErr w:type="gramStart"/>
            <w:r>
              <w:rPr>
                <w:rFonts w:ascii="Arial" w:hAnsi="Arial" w:cs="Arial"/>
                <w:sz w:val="20"/>
                <w:szCs w:val="20"/>
              </w:rPr>
              <w:t>initiatives</w:t>
            </w:r>
            <w:proofErr w:type="gramEnd"/>
          </w:p>
          <w:p w14:paraId="22F18E7F" w14:textId="77777777" w:rsidR="008658E9" w:rsidRDefault="008658E9">
            <w:pPr>
              <w:widowControl w:val="0"/>
              <w:autoSpaceDE w:val="0"/>
              <w:autoSpaceDN w:val="0"/>
              <w:adjustRightInd w:val="0"/>
              <w:spacing w:line="276" w:lineRule="auto"/>
              <w:jc w:val="center"/>
              <w:rPr>
                <w:rFonts w:ascii="Arial" w:hAnsi="Arial" w:cs="Arial"/>
                <w:i/>
                <w:sz w:val="20"/>
                <w:szCs w:val="20"/>
              </w:rPr>
            </w:pPr>
          </w:p>
        </w:tc>
        <w:tc>
          <w:tcPr>
            <w:tcW w:w="4001" w:type="dxa"/>
          </w:tcPr>
          <w:p w14:paraId="27F45031"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Consent</w:t>
            </w:r>
          </w:p>
        </w:tc>
        <w:tc>
          <w:tcPr>
            <w:tcW w:w="3339" w:type="dxa"/>
          </w:tcPr>
          <w:p w14:paraId="62B5282A" w14:textId="77777777" w:rsidR="008658E9" w:rsidRDefault="00000000">
            <w:pPr>
              <w:widowControl w:val="0"/>
              <w:autoSpaceDE w:val="0"/>
              <w:autoSpaceDN w:val="0"/>
              <w:adjustRightInd w:val="0"/>
              <w:spacing w:line="276" w:lineRule="auto"/>
              <w:jc w:val="center"/>
              <w:rPr>
                <w:rFonts w:ascii="Arial" w:hAnsi="Arial" w:cs="Arial"/>
                <w:sz w:val="20"/>
                <w:szCs w:val="20"/>
              </w:rPr>
            </w:pPr>
            <w:r>
              <w:rPr>
                <w:rFonts w:ascii="Arial" w:hAnsi="Arial" w:cs="Arial"/>
                <w:sz w:val="20"/>
                <w:szCs w:val="20"/>
              </w:rPr>
              <w:t xml:space="preserve">For three years since you gave consent, or until you withdraw consent if </w:t>
            </w:r>
            <w:proofErr w:type="gramStart"/>
            <w:r>
              <w:rPr>
                <w:rFonts w:ascii="Arial" w:hAnsi="Arial" w:cs="Arial"/>
                <w:sz w:val="20"/>
                <w:szCs w:val="20"/>
              </w:rPr>
              <w:t>earlier</w:t>
            </w:r>
            <w:proofErr w:type="gramEnd"/>
          </w:p>
          <w:p w14:paraId="5AD2AE38" w14:textId="77777777" w:rsidR="008658E9" w:rsidRDefault="008658E9">
            <w:pPr>
              <w:widowControl w:val="0"/>
              <w:autoSpaceDE w:val="0"/>
              <w:autoSpaceDN w:val="0"/>
              <w:adjustRightInd w:val="0"/>
              <w:spacing w:line="276" w:lineRule="auto"/>
              <w:rPr>
                <w:rFonts w:ascii="Arial" w:hAnsi="Arial" w:cs="Arial"/>
                <w:sz w:val="20"/>
                <w:szCs w:val="20"/>
              </w:rPr>
            </w:pPr>
          </w:p>
        </w:tc>
      </w:tr>
      <w:bookmarkEnd w:id="2"/>
    </w:tbl>
    <w:p w14:paraId="3C99D821" w14:textId="77777777" w:rsidR="008658E9" w:rsidRDefault="008658E9">
      <w:pPr>
        <w:widowControl w:val="0"/>
        <w:autoSpaceDE w:val="0"/>
        <w:autoSpaceDN w:val="0"/>
        <w:adjustRightInd w:val="0"/>
        <w:spacing w:after="0" w:line="276" w:lineRule="auto"/>
        <w:rPr>
          <w:rFonts w:ascii="Arial" w:hAnsi="Arial" w:cs="Arial"/>
          <w:sz w:val="20"/>
          <w:szCs w:val="20"/>
        </w:rPr>
      </w:pPr>
    </w:p>
    <w:p w14:paraId="139BA265" w14:textId="77777777" w:rsidR="008658E9" w:rsidRDefault="008658E9">
      <w:pPr>
        <w:widowControl w:val="0"/>
        <w:autoSpaceDE w:val="0"/>
        <w:autoSpaceDN w:val="0"/>
        <w:adjustRightInd w:val="0"/>
        <w:spacing w:after="0" w:line="276" w:lineRule="auto"/>
        <w:rPr>
          <w:rFonts w:ascii="Arial" w:hAnsi="Arial" w:cs="Arial"/>
          <w:sz w:val="20"/>
          <w:szCs w:val="20"/>
        </w:rPr>
      </w:pPr>
    </w:p>
    <w:p w14:paraId="54B1CA64" w14:textId="77777777" w:rsidR="008658E9" w:rsidRDefault="008658E9">
      <w:pPr>
        <w:widowControl w:val="0"/>
        <w:autoSpaceDE w:val="0"/>
        <w:autoSpaceDN w:val="0"/>
        <w:adjustRightInd w:val="0"/>
        <w:spacing w:after="0" w:line="276" w:lineRule="auto"/>
        <w:rPr>
          <w:rFonts w:ascii="Arial" w:hAnsi="Arial" w:cs="Arial"/>
          <w:sz w:val="20"/>
          <w:szCs w:val="20"/>
        </w:rPr>
      </w:pPr>
    </w:p>
    <w:p w14:paraId="43AE4607" w14:textId="77777777" w:rsidR="008658E9" w:rsidRDefault="008658E9"/>
    <w:sectPr w:rsidR="008658E9">
      <w:headerReference w:type="default" r:id="rId13"/>
      <w:footerReference w:type="default" r:id="rId14"/>
      <w:pgSz w:w="16838" w:h="11906" w:orient="landscape"/>
      <w:pgMar w:top="1440" w:right="1440" w:bottom="1440" w:left="1440" w:header="708" w:footer="708"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2F29" w14:textId="77777777" w:rsidR="00FD3FDB" w:rsidRDefault="00FD3FDB">
      <w:pPr>
        <w:spacing w:after="0" w:line="240" w:lineRule="auto"/>
      </w:pPr>
      <w:r>
        <w:separator/>
      </w:r>
    </w:p>
  </w:endnote>
  <w:endnote w:type="continuationSeparator" w:id="0">
    <w:p w14:paraId="2853D911" w14:textId="77777777" w:rsidR="00FD3FDB" w:rsidRDefault="00FD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00794"/>
      <w:docPartObj>
        <w:docPartGallery w:val="Page Numbers (Bottom of Page)"/>
        <w:docPartUnique/>
      </w:docPartObj>
    </w:sdtPr>
    <w:sdtEndPr>
      <w:rPr>
        <w:rFonts w:ascii="Arial" w:hAnsi="Arial" w:cs="Arial"/>
        <w:noProof/>
      </w:rPr>
    </w:sdtEndPr>
    <w:sdtContent>
      <w:p w14:paraId="4FA6B2F8" w14:textId="77777777" w:rsidR="00332D42" w:rsidRPr="000E24DE" w:rsidRDefault="007A7F6A" w:rsidP="000E24DE">
        <w:pPr>
          <w:pStyle w:val="Footer"/>
          <w:jc w:val="right"/>
          <w:rPr>
            <w:rFonts w:ascii="Arial" w:hAnsi="Arial" w:cs="Arial"/>
          </w:rPr>
        </w:pPr>
        <w:r w:rsidRPr="000E24DE">
          <w:rPr>
            <w:rFonts w:ascii="Arial" w:hAnsi="Arial" w:cs="Arial"/>
          </w:rPr>
          <w:fldChar w:fldCharType="begin"/>
        </w:r>
        <w:r w:rsidRPr="000E24DE">
          <w:rPr>
            <w:rFonts w:ascii="Arial" w:hAnsi="Arial" w:cs="Arial"/>
          </w:rPr>
          <w:instrText xml:space="preserve"> PAGE   \* MERGEFORMAT </w:instrText>
        </w:r>
        <w:r w:rsidRPr="000E24DE">
          <w:rPr>
            <w:rFonts w:ascii="Arial" w:hAnsi="Arial" w:cs="Arial"/>
          </w:rPr>
          <w:fldChar w:fldCharType="separate"/>
        </w:r>
        <w:r w:rsidR="00EC01E6">
          <w:rPr>
            <w:rFonts w:ascii="Arial" w:hAnsi="Arial" w:cs="Arial"/>
            <w:noProof/>
          </w:rPr>
          <w:t>1</w:t>
        </w:r>
        <w:r w:rsidRPr="000E24DE">
          <w:rPr>
            <w:rFonts w:ascii="Arial" w:hAnsi="Arial" w:cs="Arial"/>
            <w:noProof/>
          </w:rPr>
          <w:fldChar w:fldCharType="end"/>
        </w:r>
      </w:p>
    </w:sdtContent>
  </w:sdt>
  <w:p w14:paraId="492CAAA3" w14:textId="77777777" w:rsidR="00076028" w:rsidRPr="000E24DE" w:rsidRDefault="007A7F6A" w:rsidP="000E24DE">
    <w:pPr>
      <w:spacing w:line="240" w:lineRule="auto"/>
      <w:rPr>
        <w:rFonts w:ascii="Arial" w:hAnsi="Arial" w:cs="Arial"/>
        <w:sz w:val="16"/>
        <w:szCs w:val="16"/>
      </w:rPr>
    </w:pPr>
    <w:r w:rsidRPr="000E24DE">
      <w:rPr>
        <w:rFonts w:ascii="Arial" w:hAnsi="Arial" w:cs="Arial"/>
        <w:sz w:val="16"/>
        <w:szCs w:val="16"/>
      </w:rPr>
      <w:t xml:space="preserve">© </w:t>
    </w:r>
    <w:proofErr w:type="spellStart"/>
    <w:r w:rsidRPr="000E24DE">
      <w:rPr>
        <w:rFonts w:ascii="Arial" w:hAnsi="Arial" w:cs="Arial"/>
        <w:sz w:val="16"/>
        <w:szCs w:val="16"/>
      </w:rPr>
      <w:t>Sparqa</w:t>
    </w:r>
    <w:proofErr w:type="spellEnd"/>
    <w:r w:rsidRPr="000E24DE">
      <w:rPr>
        <w:rFonts w:ascii="Arial" w:hAnsi="Arial" w:cs="Arial"/>
        <w:sz w:val="16"/>
        <w:szCs w:val="16"/>
      </w:rPr>
      <w:t xml:space="preserve"> Ltd</w:t>
    </w:r>
  </w:p>
  <w:p w14:paraId="519B0130" w14:textId="77777777" w:rsidR="00076028" w:rsidRPr="000E24DE" w:rsidRDefault="007A7F6A" w:rsidP="000E24DE">
    <w:pPr>
      <w:spacing w:line="240" w:lineRule="auto"/>
      <w:rPr>
        <w:rFonts w:ascii="Arial" w:hAnsi="Arial" w:cs="Arial"/>
        <w:sz w:val="16"/>
        <w:szCs w:val="16"/>
      </w:rPr>
    </w:pPr>
    <w:r w:rsidRPr="000E24DE">
      <w:rPr>
        <w:rFonts w:ascii="Arial" w:hAnsi="Arial" w:cs="Arial"/>
        <w:sz w:val="16"/>
        <w:szCs w:val="16"/>
      </w:rPr>
      <w:t>www.sparqa.com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1C4A" w14:textId="77777777" w:rsidR="00FD3FDB" w:rsidRDefault="00FD3FDB">
      <w:pPr>
        <w:spacing w:after="0" w:line="240" w:lineRule="auto"/>
      </w:pPr>
      <w:r>
        <w:separator/>
      </w:r>
    </w:p>
  </w:footnote>
  <w:footnote w:type="continuationSeparator" w:id="0">
    <w:p w14:paraId="73B07AD0" w14:textId="77777777" w:rsidR="00FD3FDB" w:rsidRDefault="00FD3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0DA0" w14:textId="77777777" w:rsidR="00AB2D02" w:rsidRPr="00AB2D02" w:rsidRDefault="007A7F6A" w:rsidP="00AB2D02">
    <w:pPr>
      <w:tabs>
        <w:tab w:val="center" w:pos="4513"/>
        <w:tab w:val="right" w:pos="9026"/>
      </w:tabs>
      <w:spacing w:after="0" w:line="240" w:lineRule="auto"/>
      <w:rPr>
        <w:rFonts w:ascii="Arial" w:eastAsia="Times New Roman" w:hAnsi="Arial" w:cs="Arial"/>
        <w:sz w:val="18"/>
        <w:szCs w:val="18"/>
        <w:lang w:eastAsia="en-GB"/>
      </w:rPr>
    </w:pPr>
    <w:proofErr w:type="spellStart"/>
    <w:r w:rsidRPr="00E84AA8">
      <w:rPr>
        <w:rFonts w:ascii="Arial" w:eastAsia="Times New Roman" w:hAnsi="Arial" w:cs="Arial"/>
        <w:sz w:val="18"/>
        <w:szCs w:val="18"/>
        <w:lang w:eastAsia="en-GB"/>
      </w:rPr>
      <w:t>Sparqa</w:t>
    </w:r>
    <w:proofErr w:type="spellEnd"/>
    <w:r w:rsidRPr="00E84AA8">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Legal </w:t>
    </w:r>
    <w:r w:rsidRPr="00E84AA8">
      <w:rPr>
        <w:rFonts w:ascii="Arial" w:eastAsia="Times New Roman" w:hAnsi="Arial" w:cs="Arial"/>
        <w:sz w:val="18"/>
        <w:szCs w:val="18"/>
        <w:lang w:eastAsia="en-GB"/>
      </w:rPr>
      <w:t xml:space="preserve">Resource: </w:t>
    </w:r>
    <w:r>
      <w:rPr>
        <w:rFonts w:ascii="Arial" w:eastAsia="Times New Roman" w:hAnsi="Arial" w:cs="Arial"/>
        <w:sz w:val="18"/>
        <w:szCs w:val="18"/>
        <w:lang w:eastAsia="en-GB"/>
      </w:rPr>
      <w:t>Privacy policy</w:t>
    </w:r>
  </w:p>
  <w:p w14:paraId="690C779B" w14:textId="77777777" w:rsidR="00AB2D0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E0047"/>
    <w:multiLevelType w:val="multilevel"/>
    <w:tmpl w:val="AD58BB56"/>
    <w:lvl w:ilvl="0">
      <w:start w:val="1"/>
      <w:numFmt w:val="decimal"/>
      <w:pStyle w:val="Heading1"/>
      <w:lvlText w:val="%1"/>
      <w:lvlJc w:val="left"/>
      <w:pPr>
        <w:ind w:left="1159" w:hanging="450"/>
      </w:pPr>
      <w:rPr>
        <w:rFonts w:cs="Times New Roman" w:hint="default"/>
        <w:b/>
        <w:color w:val="auto"/>
      </w:rPr>
    </w:lvl>
    <w:lvl w:ilvl="1">
      <w:start w:val="1"/>
      <w:numFmt w:val="decimal"/>
      <w:pStyle w:val="Heading2"/>
      <w:lvlText w:val="%1.%2"/>
      <w:lvlJc w:val="left"/>
      <w:pPr>
        <w:ind w:left="1867" w:hanging="450"/>
      </w:pPr>
      <w:rPr>
        <w:rFonts w:cs="Times New Roman" w:hint="default"/>
        <w:b w:val="0"/>
        <w:i w:val="0"/>
        <w:color w:val="auto"/>
      </w:rPr>
    </w:lvl>
    <w:lvl w:ilvl="2">
      <w:start w:val="1"/>
      <w:numFmt w:val="lowerLetter"/>
      <w:pStyle w:val="Heading3"/>
      <w:lvlText w:val="%3)"/>
      <w:lvlJc w:val="left"/>
      <w:pPr>
        <w:ind w:left="1429" w:hanging="720"/>
      </w:pPr>
      <w:rPr>
        <w:rFonts w:cs="Times New Roman" w:hint="default"/>
        <w:b/>
      </w:rPr>
    </w:lvl>
    <w:lvl w:ilvl="3">
      <w:start w:val="1"/>
      <w:numFmt w:val="decimal"/>
      <w:lvlText w:val="%1.%2.%3.%4"/>
      <w:lvlJc w:val="left"/>
      <w:pPr>
        <w:ind w:left="1429" w:hanging="720"/>
      </w:pPr>
      <w:rPr>
        <w:rFonts w:cs="Times New Roman" w:hint="default"/>
        <w:b/>
      </w:rPr>
    </w:lvl>
    <w:lvl w:ilvl="4">
      <w:start w:val="1"/>
      <w:numFmt w:val="decimal"/>
      <w:lvlText w:val="%1.%2.%3.%4.%5"/>
      <w:lvlJc w:val="left"/>
      <w:pPr>
        <w:ind w:left="1429" w:hanging="720"/>
      </w:pPr>
      <w:rPr>
        <w:rFonts w:cs="Times New Roman" w:hint="default"/>
        <w:b/>
      </w:rPr>
    </w:lvl>
    <w:lvl w:ilvl="5">
      <w:start w:val="1"/>
      <w:numFmt w:val="decimal"/>
      <w:lvlText w:val="%1.%2.%3.%4.%5.%6"/>
      <w:lvlJc w:val="left"/>
      <w:pPr>
        <w:ind w:left="1789" w:hanging="1080"/>
      </w:pPr>
      <w:rPr>
        <w:rFonts w:cs="Times New Roman" w:hint="default"/>
        <w:b/>
      </w:rPr>
    </w:lvl>
    <w:lvl w:ilvl="6">
      <w:start w:val="1"/>
      <w:numFmt w:val="decimal"/>
      <w:lvlText w:val="%1.%2.%3.%4.%5.%6.%7"/>
      <w:lvlJc w:val="left"/>
      <w:pPr>
        <w:ind w:left="1789" w:hanging="1080"/>
      </w:pPr>
      <w:rPr>
        <w:rFonts w:cs="Times New Roman" w:hint="default"/>
        <w:b/>
      </w:rPr>
    </w:lvl>
    <w:lvl w:ilvl="7">
      <w:start w:val="1"/>
      <w:numFmt w:val="decimal"/>
      <w:lvlText w:val="%1.%2.%3.%4.%5.%6.%7.%8"/>
      <w:lvlJc w:val="left"/>
      <w:pPr>
        <w:ind w:left="2149" w:hanging="1440"/>
      </w:pPr>
      <w:rPr>
        <w:rFonts w:cs="Times New Roman" w:hint="default"/>
        <w:b/>
      </w:rPr>
    </w:lvl>
    <w:lvl w:ilvl="8">
      <w:start w:val="1"/>
      <w:numFmt w:val="decimal"/>
      <w:lvlText w:val="%1.%2.%3.%4.%5.%6.%7.%8.%9"/>
      <w:lvlJc w:val="left"/>
      <w:pPr>
        <w:ind w:left="2149" w:hanging="1440"/>
      </w:pPr>
      <w:rPr>
        <w:rFonts w:cs="Times New Roman" w:hint="default"/>
        <w:b/>
      </w:rPr>
    </w:lvl>
  </w:abstractNum>
  <w:abstractNum w:abstractNumId="1" w15:restartNumberingAfterBreak="0">
    <w:nsid w:val="72A02536"/>
    <w:multiLevelType w:val="multilevel"/>
    <w:tmpl w:val="8B7CAB26"/>
    <w:lvl w:ilvl="0">
      <w:start w:val="1"/>
      <w:numFmt w:val="decimal"/>
      <w:pStyle w:val="FCHeadLevel1"/>
      <w:lvlText w:val="%1."/>
      <w:lvlJc w:val="left"/>
      <w:pPr>
        <w:ind w:left="936" w:hanging="794"/>
      </w:pPr>
      <w:rPr>
        <w:rFonts w:ascii="Arial" w:hAnsi="Arial" w:hint="default"/>
        <w:b w:val="0"/>
        <w:i w:val="0"/>
        <w:sz w:val="20"/>
      </w:rPr>
    </w:lvl>
    <w:lvl w:ilvl="1">
      <w:start w:val="1"/>
      <w:numFmt w:val="decimal"/>
      <w:pStyle w:val="FCHeadLevel2"/>
      <w:lvlText w:val="%1.%2"/>
      <w:lvlJc w:val="left"/>
      <w:pPr>
        <w:ind w:left="709" w:hanging="709"/>
      </w:pPr>
      <w:rPr>
        <w:rFonts w:hint="default"/>
        <w:strike w:val="0"/>
        <w:color w:val="auto"/>
      </w:rPr>
    </w:lvl>
    <w:lvl w:ilvl="2">
      <w:start w:val="1"/>
      <w:numFmt w:val="decimal"/>
      <w:pStyle w:val="FCHeadLevel3"/>
      <w:lvlText w:val="%1.%2.%3"/>
      <w:lvlJc w:val="left"/>
      <w:pPr>
        <w:ind w:left="1418" w:hanging="709"/>
      </w:pPr>
      <w:rPr>
        <w:rFonts w:hint="default"/>
        <w:b w:val="0"/>
        <w:color w:val="auto"/>
      </w:rPr>
    </w:lvl>
    <w:lvl w:ilvl="3">
      <w:start w:val="1"/>
      <w:numFmt w:val="lowerLetter"/>
      <w:pStyle w:val="FCHeadLevel4"/>
      <w:lvlText w:val="(%4)"/>
      <w:lvlJc w:val="left"/>
      <w:pPr>
        <w:ind w:left="2126" w:hanging="708"/>
      </w:pPr>
      <w:rPr>
        <w:rFonts w:hint="default"/>
      </w:rPr>
    </w:lvl>
    <w:lvl w:ilvl="4">
      <w:start w:val="1"/>
      <w:numFmt w:val="lowerRoman"/>
      <w:pStyle w:val="FCHeadLevel5"/>
      <w:lvlText w:val="(%5)"/>
      <w:lvlJc w:val="left"/>
      <w:pPr>
        <w:ind w:left="2835" w:hanging="709"/>
      </w:pPr>
      <w:rPr>
        <w:rFonts w:hint="default"/>
      </w:rPr>
    </w:lvl>
    <w:lvl w:ilvl="5">
      <w:start w:val="1"/>
      <w:numFmt w:val="upperLetter"/>
      <w:pStyle w:val="FCHeadLevel6"/>
      <w:lvlText w:val="(%6)"/>
      <w:lvlJc w:val="left"/>
      <w:pPr>
        <w:ind w:left="3544" w:hanging="709"/>
      </w:pPr>
      <w:rPr>
        <w:rFonts w:hint="default"/>
      </w:rPr>
    </w:lvl>
    <w:lvl w:ilvl="6">
      <w:start w:val="1"/>
      <w:numFmt w:val="decimal"/>
      <w:pStyle w:val="FCHeadLevel7"/>
      <w:lvlText w:val="(%7)"/>
      <w:lvlJc w:val="left"/>
      <w:pPr>
        <w:ind w:left="4253" w:hanging="709"/>
      </w:pPr>
      <w:rPr>
        <w:rFonts w:hint="default"/>
      </w:rPr>
    </w:lvl>
    <w:lvl w:ilvl="7">
      <w:start w:val="1"/>
      <w:numFmt w:val="lowerLetter"/>
      <w:lvlText w:val="%8."/>
      <w:lvlJc w:val="left"/>
      <w:pPr>
        <w:ind w:left="7887" w:hanging="360"/>
      </w:pPr>
      <w:rPr>
        <w:rFonts w:hint="default"/>
      </w:rPr>
    </w:lvl>
    <w:lvl w:ilvl="8">
      <w:start w:val="1"/>
      <w:numFmt w:val="lowerRoman"/>
      <w:lvlText w:val="%9."/>
      <w:lvlJc w:val="right"/>
      <w:pPr>
        <w:ind w:left="8607" w:hanging="180"/>
      </w:pPr>
      <w:rPr>
        <w:rFonts w:hint="default"/>
      </w:rPr>
    </w:lvl>
  </w:abstractNum>
  <w:num w:numId="1" w16cid:durableId="689722741">
    <w:abstractNumId w:val="0"/>
  </w:num>
  <w:num w:numId="2" w16cid:durableId="130839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17"/>
    <w:rsid w:val="000222EE"/>
    <w:rsid w:val="00041564"/>
    <w:rsid w:val="000612B3"/>
    <w:rsid w:val="000C44CE"/>
    <w:rsid w:val="000C4ED2"/>
    <w:rsid w:val="000D2721"/>
    <w:rsid w:val="000E5000"/>
    <w:rsid w:val="000F05A8"/>
    <w:rsid w:val="000F3EB7"/>
    <w:rsid w:val="00121017"/>
    <w:rsid w:val="00142EEF"/>
    <w:rsid w:val="00143AEF"/>
    <w:rsid w:val="00235BB8"/>
    <w:rsid w:val="00272E51"/>
    <w:rsid w:val="00286A25"/>
    <w:rsid w:val="002B2E10"/>
    <w:rsid w:val="002E0D75"/>
    <w:rsid w:val="00354AD8"/>
    <w:rsid w:val="003906BE"/>
    <w:rsid w:val="00390B64"/>
    <w:rsid w:val="003E1209"/>
    <w:rsid w:val="003F556D"/>
    <w:rsid w:val="004438DE"/>
    <w:rsid w:val="00462F16"/>
    <w:rsid w:val="0048346C"/>
    <w:rsid w:val="004A4CC3"/>
    <w:rsid w:val="00513DD9"/>
    <w:rsid w:val="00533F0D"/>
    <w:rsid w:val="00544F27"/>
    <w:rsid w:val="005B76EA"/>
    <w:rsid w:val="005F1CD5"/>
    <w:rsid w:val="005F3434"/>
    <w:rsid w:val="006302FD"/>
    <w:rsid w:val="006863B4"/>
    <w:rsid w:val="006C1C2A"/>
    <w:rsid w:val="006D25DC"/>
    <w:rsid w:val="006E73A5"/>
    <w:rsid w:val="007311C8"/>
    <w:rsid w:val="007736DA"/>
    <w:rsid w:val="00776156"/>
    <w:rsid w:val="00795315"/>
    <w:rsid w:val="007A7F6A"/>
    <w:rsid w:val="007D0EA9"/>
    <w:rsid w:val="007D0EF4"/>
    <w:rsid w:val="008658E9"/>
    <w:rsid w:val="00880FAE"/>
    <w:rsid w:val="009173AE"/>
    <w:rsid w:val="0096763E"/>
    <w:rsid w:val="009D7BC2"/>
    <w:rsid w:val="009F6B95"/>
    <w:rsid w:val="00A44F59"/>
    <w:rsid w:val="00A91370"/>
    <w:rsid w:val="00A95082"/>
    <w:rsid w:val="00AA57A8"/>
    <w:rsid w:val="00AB4FA8"/>
    <w:rsid w:val="00AC7494"/>
    <w:rsid w:val="00AD2C13"/>
    <w:rsid w:val="00B52F62"/>
    <w:rsid w:val="00B61CD2"/>
    <w:rsid w:val="00B721C3"/>
    <w:rsid w:val="00B766E5"/>
    <w:rsid w:val="00BA3B89"/>
    <w:rsid w:val="00BC3575"/>
    <w:rsid w:val="00C21F2B"/>
    <w:rsid w:val="00C41212"/>
    <w:rsid w:val="00C965A6"/>
    <w:rsid w:val="00CB4DD3"/>
    <w:rsid w:val="00CC1FC9"/>
    <w:rsid w:val="00CE2A26"/>
    <w:rsid w:val="00CE795F"/>
    <w:rsid w:val="00D048D2"/>
    <w:rsid w:val="00D10CAE"/>
    <w:rsid w:val="00DA0397"/>
    <w:rsid w:val="00E22987"/>
    <w:rsid w:val="00E77621"/>
    <w:rsid w:val="00E85689"/>
    <w:rsid w:val="00E936E3"/>
    <w:rsid w:val="00E9671D"/>
    <w:rsid w:val="00EC01E6"/>
    <w:rsid w:val="00EC377E"/>
    <w:rsid w:val="00F31A77"/>
    <w:rsid w:val="00F34BBF"/>
    <w:rsid w:val="00F778FC"/>
    <w:rsid w:val="00F85D36"/>
    <w:rsid w:val="00FC1C73"/>
    <w:rsid w:val="00FC23DD"/>
    <w:rsid w:val="00FD3FDB"/>
    <w:rsid w:val="00FE1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FF62"/>
  <w15:docId w15:val="{5456165D-DD6B-455F-B3B9-872BA9BE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Q&amp;A"/>
    <w:basedOn w:val="Normal"/>
    <w:next w:val="Normal"/>
    <w:link w:val="Heading1Char"/>
    <w:uiPriority w:val="9"/>
    <w:qFormat/>
    <w:pPr>
      <w:keepNext/>
      <w:keepLines/>
      <w:numPr>
        <w:numId w:val="1"/>
      </w:numPr>
      <w:tabs>
        <w:tab w:val="left" w:pos="709"/>
        <w:tab w:val="left" w:pos="1418"/>
        <w:tab w:val="left" w:pos="2126"/>
        <w:tab w:val="left" w:pos="2835"/>
        <w:tab w:val="left" w:pos="3544"/>
      </w:tabs>
      <w:spacing w:before="240" w:after="0" w:line="280" w:lineRule="atLeast"/>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a)"/>
    <w:basedOn w:val="Normal"/>
    <w:next w:val="Normal"/>
    <w:link w:val="Heading2Char"/>
    <w:uiPriority w:val="9"/>
    <w:unhideWhenUsed/>
    <w:qFormat/>
    <w:pPr>
      <w:keepNext/>
      <w:keepLines/>
      <w:numPr>
        <w:ilvl w:val="1"/>
        <w:numId w:val="1"/>
      </w:numPr>
      <w:tabs>
        <w:tab w:val="left" w:pos="709"/>
        <w:tab w:val="left" w:pos="1418"/>
        <w:tab w:val="left" w:pos="2126"/>
        <w:tab w:val="left" w:pos="2835"/>
        <w:tab w:val="left" w:pos="3544"/>
      </w:tabs>
      <w:spacing w:before="40" w:after="0" w:line="280" w:lineRule="atLeast"/>
      <w:ind w:left="450"/>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i)"/>
    <w:basedOn w:val="Normal"/>
    <w:next w:val="Normal"/>
    <w:link w:val="Heading3Char"/>
    <w:uiPriority w:val="9"/>
    <w:unhideWhenUsed/>
    <w:qFormat/>
    <w:pPr>
      <w:keepNext/>
      <w:keepLines/>
      <w:numPr>
        <w:ilvl w:val="2"/>
        <w:numId w:val="1"/>
      </w:numPr>
      <w:tabs>
        <w:tab w:val="left" w:pos="709"/>
        <w:tab w:val="left" w:pos="1418"/>
        <w:tab w:val="left" w:pos="2126"/>
        <w:tab w:val="left" w:pos="2835"/>
        <w:tab w:val="left" w:pos="3544"/>
      </w:tabs>
      <w:spacing w:before="40" w:after="0" w:line="280" w:lineRule="atLeast"/>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Q&amp;A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a)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i)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customStyle="1" w:styleId="FCHeadLevel1">
    <w:name w:val="FC Head Level 1"/>
    <w:basedOn w:val="Normal"/>
    <w:next w:val="FCHeadLevel2"/>
    <w:link w:val="FCHeadLevel1Char"/>
    <w:qFormat/>
    <w:pPr>
      <w:keepNext/>
      <w:numPr>
        <w:numId w:val="2"/>
      </w:numPr>
      <w:tabs>
        <w:tab w:val="left" w:pos="709"/>
        <w:tab w:val="left" w:pos="1418"/>
        <w:tab w:val="left" w:pos="2126"/>
        <w:tab w:val="left" w:pos="2835"/>
        <w:tab w:val="left" w:pos="3544"/>
      </w:tabs>
      <w:spacing w:before="240" w:after="240" w:line="280" w:lineRule="atLeast"/>
      <w:jc w:val="both"/>
      <w:outlineLvl w:val="0"/>
    </w:pPr>
    <w:rPr>
      <w:rFonts w:ascii="Arial Bold" w:hAnsi="Arial Bold"/>
      <w:b/>
      <w:sz w:val="20"/>
    </w:rPr>
  </w:style>
  <w:style w:type="paragraph" w:customStyle="1" w:styleId="FCHeadLevel2">
    <w:name w:val="FC Head Level 2"/>
    <w:basedOn w:val="FCHeadLevel1"/>
    <w:link w:val="FCHeadLevel2Char"/>
    <w:qFormat/>
    <w:pPr>
      <w:keepNext w:val="0"/>
      <w:numPr>
        <w:ilvl w:val="1"/>
      </w:numPr>
      <w:outlineLvl w:val="1"/>
    </w:pPr>
    <w:rPr>
      <w:rFonts w:ascii="Arial" w:hAnsi="Arial"/>
      <w:b w:val="0"/>
    </w:rPr>
  </w:style>
  <w:style w:type="paragraph" w:customStyle="1" w:styleId="FCHeadLevel3">
    <w:name w:val="FC Head Level 3"/>
    <w:basedOn w:val="FCHeadLevel2"/>
    <w:link w:val="FCHeadLevel3Char"/>
    <w:qFormat/>
    <w:pPr>
      <w:numPr>
        <w:ilvl w:val="2"/>
      </w:numPr>
      <w:outlineLvl w:val="2"/>
    </w:pPr>
  </w:style>
  <w:style w:type="paragraph" w:customStyle="1" w:styleId="FCHeadLevel4">
    <w:name w:val="FC Head Level 4"/>
    <w:basedOn w:val="FCHeadLevel3"/>
    <w:qFormat/>
    <w:pPr>
      <w:numPr>
        <w:ilvl w:val="3"/>
      </w:numPr>
      <w:tabs>
        <w:tab w:val="num" w:pos="360"/>
      </w:tabs>
      <w:outlineLvl w:val="3"/>
    </w:pPr>
  </w:style>
  <w:style w:type="paragraph" w:customStyle="1" w:styleId="FCHeadLevel5">
    <w:name w:val="FC Head Level 5"/>
    <w:basedOn w:val="FCHeadLevel4"/>
    <w:qFormat/>
    <w:pPr>
      <w:numPr>
        <w:ilvl w:val="4"/>
      </w:numPr>
      <w:tabs>
        <w:tab w:val="num" w:pos="360"/>
      </w:tabs>
      <w:outlineLvl w:val="4"/>
    </w:pPr>
  </w:style>
  <w:style w:type="paragraph" w:customStyle="1" w:styleId="FCBodyText">
    <w:name w:val="FC Body Text"/>
    <w:basedOn w:val="Normal"/>
    <w:link w:val="FCBodyTextChar"/>
    <w:qFormat/>
    <w:pPr>
      <w:tabs>
        <w:tab w:val="left" w:pos="709"/>
        <w:tab w:val="left" w:pos="1418"/>
        <w:tab w:val="left" w:pos="2126"/>
        <w:tab w:val="left" w:pos="2835"/>
        <w:tab w:val="left" w:pos="3544"/>
      </w:tabs>
      <w:spacing w:before="240" w:after="240" w:line="280" w:lineRule="atLeast"/>
      <w:jc w:val="both"/>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customStyle="1" w:styleId="FCHeadLevel1Char">
    <w:name w:val="FC Head Level 1 Char"/>
    <w:basedOn w:val="DefaultParagraphFont"/>
    <w:link w:val="FCHeadLevel1"/>
    <w:rPr>
      <w:rFonts w:ascii="Arial Bold" w:hAnsi="Arial Bold"/>
      <w:b/>
      <w:sz w:val="20"/>
    </w:rPr>
  </w:style>
  <w:style w:type="character" w:customStyle="1" w:styleId="FCHeadLevel2Char">
    <w:name w:val="FC Head Level 2 Char"/>
    <w:basedOn w:val="FCHeadLevel1Char"/>
    <w:link w:val="FCHeadLevel2"/>
    <w:rPr>
      <w:rFonts w:ascii="Arial" w:hAnsi="Arial"/>
      <w:b w:val="0"/>
      <w:sz w:val="20"/>
    </w:rPr>
  </w:style>
  <w:style w:type="character" w:customStyle="1" w:styleId="FCBodyTextChar">
    <w:name w:val="FC Body Text Char"/>
    <w:basedOn w:val="FCHeadLevel2Char"/>
    <w:link w:val="FCBodyText"/>
    <w:rPr>
      <w:rFonts w:ascii="Arial" w:hAnsi="Arial"/>
      <w:b w:val="0"/>
      <w:sz w:val="20"/>
    </w:rPr>
  </w:style>
  <w:style w:type="character" w:customStyle="1" w:styleId="FCHeadLevel3Char">
    <w:name w:val="FC Head Level 3 Char"/>
    <w:basedOn w:val="FCHeadLevel2Char"/>
    <w:link w:val="FCHeadLevel3"/>
    <w:rPr>
      <w:rFonts w:ascii="Arial" w:hAnsi="Arial"/>
      <w:b w:val="0"/>
      <w:sz w:val="20"/>
    </w:rPr>
  </w:style>
  <w:style w:type="paragraph" w:customStyle="1" w:styleId="FCHeadLevel6">
    <w:name w:val="FC Head Level 6"/>
    <w:basedOn w:val="FCHeadLevel5"/>
    <w:qFormat/>
    <w:pPr>
      <w:numPr>
        <w:ilvl w:val="5"/>
      </w:numPr>
      <w:tabs>
        <w:tab w:val="num" w:pos="360"/>
      </w:tabs>
    </w:pPr>
  </w:style>
  <w:style w:type="paragraph" w:customStyle="1" w:styleId="FCHeadLevel7">
    <w:name w:val="FC Head Level 7"/>
    <w:basedOn w:val="FCHeadLevel6"/>
    <w:qFormat/>
    <w:pPr>
      <w:numPr>
        <w:ilvl w:val="6"/>
      </w:numPr>
      <w:tabs>
        <w:tab w:val="num" w:pos="360"/>
      </w:tabs>
      <w:outlineLvl w:val="6"/>
    </w:pPr>
  </w:style>
  <w:style w:type="paragraph" w:customStyle="1" w:styleId="FCBodyTextIndent5">
    <w:name w:val="FC Body Text Indent 5"/>
    <w:basedOn w:val="Normal"/>
    <w:qFormat/>
    <w:pPr>
      <w:tabs>
        <w:tab w:val="left" w:pos="709"/>
        <w:tab w:val="left" w:pos="1418"/>
        <w:tab w:val="left" w:pos="2126"/>
        <w:tab w:val="left" w:pos="2835"/>
        <w:tab w:val="left" w:pos="3544"/>
      </w:tabs>
      <w:spacing w:before="240" w:after="240" w:line="280" w:lineRule="atLeast"/>
      <w:ind w:left="3544"/>
      <w:jc w:val="both"/>
    </w:pPr>
    <w:rPr>
      <w:rFonts w:ascii="Arial" w:hAnsi="Arial"/>
      <w:sz w:val="20"/>
    </w:rPr>
  </w:style>
  <w:style w:type="paragraph" w:customStyle="1" w:styleId="FCBodyTextBold">
    <w:name w:val="FC Body Text Bold"/>
    <w:basedOn w:val="FCBodyText"/>
    <w:qFormat/>
    <w:rPr>
      <w:b/>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464E1D9D74C7E3478BB357FEBE86F4E7" ma:contentTypeVersion="10" ma:contentTypeDescription="Create a new document." ma:contentTypeScope="" ma:versionID="3508b3fd0754b2327a7834ecd5f6e74b">
  <xsd:schema xmlns:xsd="http://www.w3.org/2001/XMLSchema" xmlns:xs="http://www.w3.org/2001/XMLSchema" xmlns:p="http://schemas.microsoft.com/office/2006/metadata/properties" xmlns:ns2="6c503108-2e27-43e3-89e4-d6b571c4d55f" xmlns:ns3="52e84c03-4bd7-4dac-ae77-ee46d0f60fe6" xmlns:ns4="56ce414c-12a8-4e95-b32e-5b239528b2b9" targetNamespace="http://schemas.microsoft.com/office/2006/metadata/properties" ma:root="true" ma:fieldsID="54c6bbe1f7453a553fb263797731a51a" ns2:_="" ns3:_="" ns4:_="">
    <xsd:import namespace="6c503108-2e27-43e3-89e4-d6b571c4d55f"/>
    <xsd:import namespace="52e84c03-4bd7-4dac-ae77-ee46d0f60fe6"/>
    <xsd:import namespace="56ce414c-12a8-4e95-b32e-5b239528b2b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3108-2e27-43e3-89e4-d6b571c4d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e84c03-4bd7-4dac-ae77-ee46d0f60fe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e414c-12a8-4e95-b32e-5b239528b2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E3600-9868-4623-A3F2-27583A6725DE}">
  <ds:schemaRefs>
    <ds:schemaRef ds:uri="http://schemas.openxmlformats.org/officeDocument/2006/bibliography"/>
  </ds:schemaRefs>
</ds:datastoreItem>
</file>

<file path=customXml/itemProps2.xml><?xml version="1.0" encoding="utf-8"?>
<ds:datastoreItem xmlns:ds="http://schemas.openxmlformats.org/officeDocument/2006/customXml" ds:itemID="{310EDC2A-766E-4505-8551-B83711CFAFD3}">
  <ds:schemaRefs>
    <ds:schemaRef ds:uri="http://schemas.microsoft.com/sharepoint/events"/>
  </ds:schemaRefs>
</ds:datastoreItem>
</file>

<file path=customXml/itemProps3.xml><?xml version="1.0" encoding="utf-8"?>
<ds:datastoreItem xmlns:ds="http://schemas.openxmlformats.org/officeDocument/2006/customXml" ds:itemID="{74861945-FD48-4891-A57F-4F67A2AFB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3108-2e27-43e3-89e4-d6b571c4d55f"/>
    <ds:schemaRef ds:uri="52e84c03-4bd7-4dac-ae77-ee46d0f60fe6"/>
    <ds:schemaRef ds:uri="56ce414c-12a8-4e95-b32e-5b239528b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9C18A-50E9-45BA-A446-7F7A6F8E36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5CC3DBE-DD2A-4D8D-B034-4D5AC20C9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Privacy policy</vt:lpstr>
    </vt:vector>
  </TitlesOfParts>
  <Company>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subject>
  <dc:creator>Emma Hardy</dc:creator>
  <cp:keywords>
  </cp:keywords>
  <dc:description>
  </dc:description>
  <cp:lastModifiedBy>Annabel James</cp:lastModifiedBy>
  <cp:revision>3</cp:revision>
  <dcterms:created xsi:type="dcterms:W3CDTF">2023-03-14T11:48:00Z</dcterms:created>
  <dcterms:modified xsi:type="dcterms:W3CDTF">2023-03-14T11:49:00Z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0x010100464E1D9D74C7E3478BB357FEBE86F4E7</vt:lpwstr>
  </property>
  <property fmtid="{D5CDD505-2E9C-101B-9397-08002B2CF9AE}" pid="3" name="GrammarlyDocumentId">
    <vt:lpwstr>bd8893cbf23fbb02a7ddf23bbe92b3e768074cd2175edd0b81937f6ffee6635c</vt:lpwstr>
  </property>
</Properties>
</file>